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ED" w:rsidRDefault="00CC2CED" w:rsidP="00CC2C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2C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za rok 20</w:t>
      </w:r>
      <w:r w:rsidR="00075C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</w:p>
    <w:p w:rsidR="00CC2CED" w:rsidRPr="00CC2CED" w:rsidRDefault="00CC2CED" w:rsidP="00CC2C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2CED" w:rsidRDefault="00CC2CED" w:rsidP="00CC2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Urzędu Gminy Parysów wobec podmiotów wykonujących zawodową działalność lobbingową oraz podmiotów wykonujących bez wpisu do rejestru czynności z zakresu zawodowej działalności lobbingowej.</w:t>
      </w:r>
    </w:p>
    <w:p w:rsidR="00CC2CED" w:rsidRPr="00CC2CED" w:rsidRDefault="00CC2CED" w:rsidP="00CC2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CED" w:rsidRPr="00CC2CED" w:rsidRDefault="00CC2CED" w:rsidP="00CC2C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ust. 2 ustawy z dnia 7 lipca 2005 r. o działalności lobbingowej w procesie stanowienia prawa (Dz. U. z 2017 r., poz. 2</w:t>
      </w:r>
      <w:r w:rsidR="00075C15">
        <w:rPr>
          <w:rFonts w:ascii="Times New Roman" w:eastAsia="Times New Roman" w:hAnsi="Times New Roman" w:cs="Times New Roman"/>
          <w:sz w:val="24"/>
          <w:szCs w:val="24"/>
          <w:lang w:eastAsia="pl-PL"/>
        </w:rPr>
        <w:t>48) stwierdza się, że w roku 2020</w:t>
      </w: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Parysów nie wpłynęły wnioski o podjęcie określonej inicjatywy legislacyjnej od podmiotów wykonujących zawodową działalność lobbingową oraz podmiotów wykonujących bez wpisu do rejestru czynności z zakresu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lobbingowej.</w:t>
      </w:r>
    </w:p>
    <w:p w:rsidR="00CC2CED" w:rsidRPr="00CC2CED" w:rsidRDefault="00CC2CED" w:rsidP="00CC2C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C23" w:rsidRPr="00CC2CED" w:rsidRDefault="00822C23">
      <w:pPr>
        <w:rPr>
          <w:sz w:val="24"/>
          <w:szCs w:val="24"/>
        </w:rPr>
      </w:pPr>
    </w:p>
    <w:sectPr w:rsidR="00822C23" w:rsidRPr="00CC2CED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D"/>
    <w:rsid w:val="00075C15"/>
    <w:rsid w:val="00116B68"/>
    <w:rsid w:val="00496E0B"/>
    <w:rsid w:val="005D3396"/>
    <w:rsid w:val="007F590B"/>
    <w:rsid w:val="00822C23"/>
    <w:rsid w:val="008F0AD1"/>
    <w:rsid w:val="00991DC1"/>
    <w:rsid w:val="00C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8F07-D921-4CAC-9ADB-2A9830A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2020-03-10T12:14:00Z</cp:lastPrinted>
  <dcterms:created xsi:type="dcterms:W3CDTF">2021-01-19T12:12:00Z</dcterms:created>
  <dcterms:modified xsi:type="dcterms:W3CDTF">2021-01-19T12:12:00Z</dcterms:modified>
</cp:coreProperties>
</file>