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78" w:rsidRDefault="001C0278" w:rsidP="001C0278">
      <w:pPr>
        <w:pStyle w:val="Nagwek20"/>
        <w:keepNext/>
        <w:keepLines/>
        <w:spacing w:after="280" w:line="240" w:lineRule="auto"/>
        <w:jc w:val="center"/>
        <w:rPr>
          <w:color w:val="000000"/>
          <w:sz w:val="24"/>
          <w:szCs w:val="24"/>
        </w:rPr>
      </w:pPr>
      <w:bookmarkStart w:id="0" w:name="bookmark5"/>
      <w:bookmarkStart w:id="1" w:name="bookmark6"/>
      <w:bookmarkStart w:id="2" w:name="bookmark7"/>
      <w:bookmarkStart w:id="3" w:name="_GoBack"/>
      <w:bookmarkEnd w:id="3"/>
      <w:r>
        <w:rPr>
          <w:color w:val="000000"/>
          <w:sz w:val="24"/>
          <w:szCs w:val="24"/>
        </w:rPr>
        <w:t>Opis oceny ofert</w:t>
      </w:r>
      <w:bookmarkEnd w:id="0"/>
      <w:bookmarkEnd w:id="1"/>
      <w:bookmarkEnd w:id="2"/>
    </w:p>
    <w:p w:rsidR="001C0278" w:rsidRDefault="001C0278" w:rsidP="001C0278">
      <w:pPr>
        <w:pStyle w:val="Nagwek20"/>
        <w:keepNext/>
        <w:keepLines/>
        <w:spacing w:after="280" w:line="240" w:lineRule="auto"/>
        <w:jc w:val="center"/>
      </w:pP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Przy wyborze najkorzystniejszej oferty, zamawiający dokona oceny każdej z ofert wg następujących kryteriów:</w:t>
      </w: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cena brutto za dzierżawę - 100 %,</w:t>
      </w: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Oferty oceniane będą w skali 100 pkt.</w:t>
      </w:r>
    </w:p>
    <w:p w:rsidR="001C0278" w:rsidRDefault="001C0278" w:rsidP="001C0278">
      <w:pPr>
        <w:pStyle w:val="Teksttreci0"/>
        <w:spacing w:after="640"/>
        <w:jc w:val="both"/>
      </w:pPr>
      <w:r>
        <w:rPr>
          <w:color w:val="000000"/>
          <w:sz w:val="24"/>
          <w:szCs w:val="24"/>
        </w:rPr>
        <w:t xml:space="preserve">Za ofertę najkorzystniejszą uznana zostanie oferta, która zdobędzie największą ilość punktów, </w:t>
      </w:r>
      <w:r>
        <w:rPr>
          <w:color w:val="000000"/>
          <w:sz w:val="24"/>
          <w:szCs w:val="24"/>
        </w:rPr>
        <w:br/>
        <w:t>tj. z najwyższą ceną czynszu dzierżawnego. Pozostałe oferty będą porównywane do oferty najkorzystniejszej w następujący sposób:</w:t>
      </w:r>
    </w:p>
    <w:p w:rsidR="001C0278" w:rsidRDefault="001C0278" w:rsidP="001C0278">
      <w:pPr>
        <w:pStyle w:val="Teksttreci0"/>
        <w:tabs>
          <w:tab w:val="left" w:leader="hyphen" w:pos="3427"/>
        </w:tabs>
        <w:spacing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oferty badanej </w:t>
      </w:r>
    </w:p>
    <w:p w:rsidR="001C0278" w:rsidRDefault="001C0278" w:rsidP="001C0278">
      <w:pPr>
        <w:pStyle w:val="Teksttreci0"/>
        <w:tabs>
          <w:tab w:val="left" w:leader="hyphen" w:pos="3427"/>
        </w:tabs>
        <w:spacing w:line="240" w:lineRule="auto"/>
        <w:jc w:val="both"/>
      </w:pPr>
      <w:r>
        <w:rPr>
          <w:color w:val="000000"/>
          <w:sz w:val="24"/>
          <w:szCs w:val="24"/>
        </w:rPr>
        <w:t>………………………………………. x 100</w:t>
      </w:r>
    </w:p>
    <w:p w:rsidR="001C0278" w:rsidRDefault="001C0278" w:rsidP="001C0278">
      <w:pPr>
        <w:pStyle w:val="Teksttreci0"/>
        <w:spacing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oferty najkorzystniejszej</w:t>
      </w:r>
    </w:p>
    <w:p w:rsidR="001C0278" w:rsidRDefault="001C0278" w:rsidP="001C0278">
      <w:pPr>
        <w:pStyle w:val="Teksttreci0"/>
        <w:spacing w:line="254" w:lineRule="auto"/>
        <w:jc w:val="both"/>
        <w:rPr>
          <w:color w:val="000000"/>
          <w:sz w:val="24"/>
          <w:szCs w:val="24"/>
        </w:rPr>
      </w:pPr>
    </w:p>
    <w:p w:rsidR="001C0278" w:rsidRDefault="001C0278" w:rsidP="001C0278">
      <w:pPr>
        <w:pStyle w:val="Teksttreci0"/>
        <w:spacing w:line="254" w:lineRule="auto"/>
        <w:jc w:val="both"/>
      </w:pPr>
    </w:p>
    <w:p w:rsidR="001C0278" w:rsidRDefault="001C0278" w:rsidP="001C0278">
      <w:pPr>
        <w:pStyle w:val="Teksttreci0"/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Uzyskane punkty zaokrągla się do całości punktu, stosując zasadę, że uzyskany ułamek punktu powyżej 0,5 zaokrągla się w górę do pełnej ilości punktów.</w:t>
      </w:r>
    </w:p>
    <w:p w:rsidR="004261F3" w:rsidRDefault="004261F3"/>
    <w:sectPr w:rsidR="0042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8"/>
    <w:rsid w:val="00097977"/>
    <w:rsid w:val="001C0278"/>
    <w:rsid w:val="004261F3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6F4A-E44B-4811-8D36-D2E2AB1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C0278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1C0278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C0278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1C0278"/>
    <w:pPr>
      <w:widowControl w:val="0"/>
      <w:spacing w:after="0" w:line="254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2</cp:revision>
  <dcterms:created xsi:type="dcterms:W3CDTF">2022-12-05T06:53:00Z</dcterms:created>
  <dcterms:modified xsi:type="dcterms:W3CDTF">2022-12-05T06:53:00Z</dcterms:modified>
</cp:coreProperties>
</file>